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24A5C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河南农业大学202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6</w:t>
      </w:r>
      <w:r>
        <w:rPr>
          <w:rFonts w:hint="eastAsia" w:ascii="方正小标宋简体" w:hAnsi="仿宋_GB2312" w:eastAsia="方正小标宋简体"/>
          <w:sz w:val="40"/>
        </w:rPr>
        <w:t>年硕士研究生招生自命题科目考试大纲</w:t>
      </w:r>
    </w:p>
    <w:p w14:paraId="3509570D">
      <w:pPr>
        <w:tabs>
          <w:tab w:val="left" w:pos="540"/>
        </w:tabs>
        <w:spacing w:line="560" w:lineRule="exact"/>
        <w:rPr>
          <w:rFonts w:ascii="宋体" w:hAnsi="宋体"/>
          <w:b/>
          <w:bCs w:val="0"/>
          <w:sz w:val="24"/>
        </w:rPr>
      </w:pPr>
      <w:r>
        <w:rPr>
          <w:rFonts w:hint="eastAsia" w:ascii="黑体" w:hAnsi="黑体" w:eastAsia="黑体"/>
          <w:b/>
          <w:bCs w:val="0"/>
          <w:sz w:val="24"/>
        </w:rPr>
        <w:t>考试科目代码及名</w:t>
      </w:r>
      <w:r>
        <w:rPr>
          <w:rFonts w:hint="eastAsia" w:ascii="黑体" w:hAnsi="黑体" w:eastAsia="黑体" w:cs="黑体"/>
          <w:b/>
          <w:bCs w:val="0"/>
          <w:sz w:val="24"/>
        </w:rPr>
        <w:t>称：354汉语基础</w:t>
      </w:r>
    </w:p>
    <w:tbl>
      <w:tblPr>
        <w:tblStyle w:val="8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0D3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5" w:hRule="atLeast"/>
        </w:trPr>
        <w:tc>
          <w:tcPr>
            <w:tcW w:w="9540" w:type="dxa"/>
          </w:tcPr>
          <w:p w14:paraId="4A60A7E8">
            <w:pPr>
              <w:spacing w:line="360" w:lineRule="auto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考试要求：</w:t>
            </w:r>
          </w:p>
          <w:p w14:paraId="61DE1D89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1.本考试大纲适用于河南农业大学汉语国际教育专业学位（汉语国际教育领域045301）硕士研究生的入学考试。</w:t>
            </w:r>
          </w:p>
          <w:p w14:paraId="22EE765C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2.要求考生具有较全面的汉语语言学基础知识，具有较高的汉语应用能力和较强的汉语语言分析能力。</w:t>
            </w:r>
          </w:p>
          <w:p w14:paraId="7977547C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考试方式：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笔试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，闭卷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 w14:paraId="650DF493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考试说明：</w:t>
            </w:r>
            <w:r>
              <w:rPr>
                <w:rFonts w:hint="eastAsia" w:ascii="宋体" w:hAnsi="宋体" w:eastAsia="宋体"/>
                <w:bCs/>
                <w:sz w:val="24"/>
              </w:rPr>
              <w:t>试卷由试题和答题纸组成，答案必须写在答题纸相对应的位置上。</w:t>
            </w:r>
          </w:p>
          <w:p w14:paraId="71DDF537"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答题时间：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180分钟</w:t>
            </w:r>
          </w:p>
          <w:p w14:paraId="43CAA7D6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考试题型及比例：</w:t>
            </w:r>
            <w:r>
              <w:rPr>
                <w:rFonts w:hint="eastAsia" w:ascii="宋体" w:hAnsi="宋体" w:eastAsia="宋体"/>
                <w:bCs/>
                <w:sz w:val="24"/>
              </w:rPr>
              <w:t>（卷面成绩150分）</w:t>
            </w:r>
          </w:p>
          <w:p w14:paraId="6B9CB7AE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主要题型有填空题、判断题、选择题、汉语应用分析、汉语语言分析。其中，填空题占30分，判断题占20分，选择题占30分，汉语应用分析题占40分，汉语语言分析题占30分。</w:t>
            </w:r>
          </w:p>
          <w:p w14:paraId="6B2AEDB1">
            <w:pPr>
              <w:spacing w:line="276" w:lineRule="auto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基本内容及范围：</w:t>
            </w:r>
          </w:p>
          <w:p w14:paraId="2791EF44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《现代汉语》考试基本内容：</w:t>
            </w:r>
          </w:p>
          <w:p w14:paraId="584F964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1.现代汉语概况</w:t>
            </w:r>
          </w:p>
          <w:p w14:paraId="7DA26533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现代汉民族共同语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，现代</w:t>
            </w:r>
            <w:r>
              <w:rPr>
                <w:rFonts w:ascii="宋体" w:hAnsi="宋体" w:eastAsia="宋体" w:cs="宋体"/>
                <w:sz w:val="24"/>
                <w:szCs w:val="24"/>
              </w:rPr>
              <w:t>汉语方言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现代汉语的特点</w:t>
            </w:r>
          </w:p>
          <w:p w14:paraId="680D87E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2.语音基础知识</w:t>
            </w:r>
          </w:p>
          <w:p w14:paraId="6CD9B474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语音概说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声母、韵母和声调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音节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音变</w:t>
            </w:r>
          </w:p>
          <w:p w14:paraId="512EB5A3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3.文字基础知识</w:t>
            </w:r>
          </w:p>
          <w:p w14:paraId="63825B0B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汉字概说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汉字的特点和结构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汉字的标准化</w:t>
            </w:r>
          </w:p>
          <w:p w14:paraId="163A742C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4.词汇基础知识</w:t>
            </w:r>
          </w:p>
          <w:p w14:paraId="2304C62E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词汇概说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词的结构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语义场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词汇的构成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熟语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词汇的发展变化与规范化</w:t>
            </w:r>
          </w:p>
          <w:p w14:paraId="70764CF0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5.语法基础知识</w:t>
            </w:r>
          </w:p>
          <w:p w14:paraId="65DFED0C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语法概说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词类划分及词类系统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短语及层次分析法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句法成分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句子系统及句子分析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复句</w:t>
            </w:r>
          </w:p>
          <w:p w14:paraId="2873B87F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6.修辞基础知识</w:t>
            </w:r>
          </w:p>
          <w:p w14:paraId="3B5535F1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修辞概说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词语的锤炼和句式的选择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修辞格</w:t>
            </w:r>
          </w:p>
          <w:p w14:paraId="43088017">
            <w:pPr>
              <w:spacing w:line="360" w:lineRule="auto"/>
              <w:rPr>
                <w:rFonts w:ascii="宋体" w:hAnsi="宋体" w:eastAsia="等线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sz w:val="24"/>
                <w:szCs w:val="24"/>
              </w:rPr>
              <w:t>《古代汉语》考试基本内容：</w:t>
            </w:r>
          </w:p>
          <w:p w14:paraId="3000A8B2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以王力《古代汉语》（中华书局）为依据，其中以第一册、第二册为考试的重点。试题涉及文选、常用词、通论、附录中的内容。要求学生能全面地掌握古代汉语的文字、词汇、音韵、训诂、语法、修辞等方面的基本理论和知识，掌握一定数量的例证材料，具有较强的归纳和演绎能力，能够正确地分析、解释相关语言现象，理论研究须清晰、严谨。</w:t>
            </w:r>
          </w:p>
          <w:p w14:paraId="23190092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2.根据古书句读的常识和方法，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运用现代汉语的标点符号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对一般的文言书面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语进行正确断句；</w:t>
            </w:r>
            <w:r>
              <w:rPr>
                <w:rFonts w:ascii="宋体" w:hAnsi="宋体" w:eastAsia="宋体" w:cs="宋体"/>
                <w:sz w:val="24"/>
                <w:szCs w:val="24"/>
              </w:rPr>
              <w:t>在正确理解的基础上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恰当地运用直译、意译等方法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将文言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文材料的指定句子、段落乃至篇章完整、正确地译成通顺规范的现代文；</w:t>
            </w:r>
            <w:r>
              <w:rPr>
                <w:rFonts w:ascii="宋体" w:hAnsi="宋体" w:eastAsia="宋体" w:cs="宋体"/>
                <w:sz w:val="24"/>
                <w:szCs w:val="24"/>
              </w:rPr>
              <w:t>运用古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汉语的基础知识，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准确理解和解释一般文言材料中文字、音韵、词汇、语法等方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面的特殊语言现象。</w:t>
            </w:r>
          </w:p>
          <w:p w14:paraId="4CB23D9C">
            <w:pPr>
              <w:spacing w:line="360" w:lineRule="auto"/>
              <w:rPr>
                <w:rFonts w:ascii="宋体" w:hAnsi="宋体" w:eastAsia="等线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sz w:val="24"/>
                <w:szCs w:val="24"/>
              </w:rPr>
              <w:t>《语言学纲要》考试基本内容：</w:t>
            </w:r>
          </w:p>
          <w:p w14:paraId="4BEDED41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语言的功能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语言的社会功能和语言的思维功能</w:t>
            </w:r>
          </w:p>
          <w:p w14:paraId="2509DDFA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语言是符号系统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语言符号的性质和特点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语言符号的系统性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语言符号系统是人类特有的</w:t>
            </w:r>
          </w:p>
          <w:p w14:paraId="0F34528A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语音和音系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语音和音系的区别与联系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从声学看语音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从发音生理看语音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音位与音系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音位的聚合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语音单位的组合</w:t>
            </w:r>
          </w:p>
          <w:p w14:paraId="27C7DB4A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语法和语法单位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组合规则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聚合规则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变换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语言的结构类型和普遍特征</w:t>
            </w:r>
          </w:p>
          <w:p w14:paraId="06C8D635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语义和语用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词汇和词义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词义的各种关系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句义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语用</w:t>
            </w:r>
          </w:p>
          <w:p w14:paraId="5E6C51A4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ascii="宋体" w:hAnsi="宋体" w:eastAsia="宋体" w:cs="宋体"/>
                <w:sz w:val="24"/>
                <w:szCs w:val="24"/>
              </w:rPr>
              <w:t>文字和书面语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文字和语言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文字的基本性质与文字的产生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共时文字系统的特点及分类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文字的发展与传播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书面语</w:t>
            </w:r>
          </w:p>
          <w:p w14:paraId="04367ACE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语言演变与语言分化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语言演变的原因和特点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语言的分化</w:t>
            </w:r>
          </w:p>
          <w:p w14:paraId="390330F4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语言的接触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社会接触与语言接触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不成系统的词汇借用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语言联盟与系统感染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语言的替换和底层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通用书面语、民族/国家共同语进入方言或民族语的层次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语言接触的特殊形式——混合语</w:t>
            </w:r>
          </w:p>
          <w:p w14:paraId="598C7333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</w:t>
            </w:r>
            <w:r>
              <w:rPr>
                <w:rFonts w:ascii="宋体" w:hAnsi="宋体" w:eastAsia="宋体" w:cs="宋体"/>
                <w:sz w:val="24"/>
                <w:szCs w:val="24"/>
              </w:rPr>
              <w:t>语言系统的演变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语音的演变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语法的演变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词汇和词义的演变</w:t>
            </w:r>
          </w:p>
          <w:p w14:paraId="117FE8D3"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48C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3741F7D8">
            <w:p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参考书目 (包括作者、书目名称、出版社、出版时间、版次)：</w:t>
            </w:r>
          </w:p>
          <w:p w14:paraId="27EC75EA">
            <w:pPr>
              <w:rPr>
                <w:rFonts w:ascii="宋体" w:hAnsi="宋体" w:eastAsia="宋体"/>
                <w:sz w:val="24"/>
              </w:rPr>
            </w:pPr>
          </w:p>
          <w:p w14:paraId="46CF65A8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黄伯荣、廖序东主编，《现代汉语》（上、下册）（增订六版），高等教育出版社，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2017年版。</w:t>
            </w:r>
          </w:p>
          <w:p w14:paraId="7CE14258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王力主编，《古代汉语》（第一、二册）（校订重排本），中华书局，2</w:t>
            </w:r>
            <w:r>
              <w:rPr>
                <w:rFonts w:ascii="宋体" w:hAnsi="宋体" w:eastAsia="宋体" w:cs="宋体"/>
                <w:sz w:val="24"/>
                <w:szCs w:val="24"/>
              </w:rPr>
              <w:t>018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年版。</w:t>
            </w:r>
          </w:p>
          <w:p w14:paraId="7E85896A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叶蜚声、徐通锵著，《语言学纲要》（修订版），北京大学出版社，</w:t>
            </w:r>
            <w:r>
              <w:rPr>
                <w:rFonts w:ascii="宋体" w:hAnsi="宋体" w:eastAsia="宋体" w:cs="宋体"/>
                <w:sz w:val="24"/>
                <w:szCs w:val="24"/>
              </w:rPr>
              <w:t>2010年版。</w:t>
            </w:r>
          </w:p>
        </w:tc>
      </w:tr>
    </w:tbl>
    <w:p w14:paraId="61CC92BA">
      <w:pPr>
        <w:ind w:firstLine="220" w:firstLineChars="100"/>
        <w:rPr>
          <w:sz w:val="22"/>
        </w:rPr>
      </w:pPr>
    </w:p>
    <w:p w14:paraId="1292E8AC">
      <w:pPr>
        <w:ind w:firstLine="220" w:firstLineChars="1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单位负责人（签字）：</w:t>
      </w:r>
    </w:p>
    <w:p w14:paraId="77864A8A">
      <w:pPr>
        <w:ind w:firstLine="7700" w:firstLineChars="35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（盖章）</w:t>
      </w:r>
    </w:p>
    <w:p w14:paraId="31E690C3">
      <w:pPr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</w:rPr>
        <w:t xml:space="preserve">                                                                    年   月   日</w:t>
      </w: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33F0AF-15D9-4C46-AB97-0237A13DEB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1333D5E-10C0-411B-99CD-7F2715974B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F2D986-BC71-4254-AECE-2474AB30F2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DFA9197-06B8-4FDF-949D-736B0AE607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D20B6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C37CFA"/>
    <w:rsid w:val="11621A79"/>
    <w:rsid w:val="18153CE9"/>
    <w:rsid w:val="3D3C5D4B"/>
    <w:rsid w:val="63FA430D"/>
    <w:rsid w:val="72107B28"/>
    <w:rsid w:val="7F8A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18"/>
      <w:szCs w:val="18"/>
      <w:lang w:eastAsia="en-US"/>
    </w:rPr>
  </w:style>
  <w:style w:type="character" w:customStyle="1" w:styleId="19">
    <w:name w:val="正文文本 字符"/>
    <w:basedOn w:val="10"/>
    <w:link w:val="3"/>
    <w:semiHidden/>
    <w:qFormat/>
    <w:uiPriority w:val="0"/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1466</Words>
  <Characters>1516</Characters>
  <Lines>16</Lines>
  <Paragraphs>4</Paragraphs>
  <TotalTime>0</TotalTime>
  <ScaleCrop>false</ScaleCrop>
  <LinksUpToDate>false</LinksUpToDate>
  <CharactersWithSpaces>1666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2024-06-24T09:52:00Z</dcterms:created>
  <dc:creator>zh</dc:creator>
  <cp:lastModifiedBy>MODOOI</cp:lastModifiedBy>
  <cp:lastPrinted>2023-07-31T01:05:00Z</cp:lastPrinted>
  <dcterms:modified xsi:type="dcterms:W3CDTF">2025-10-09T01:16:45Z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eyJoZGlkIjoiZWU1YTM2YTk3OWFmZGNhYWUzNTdjZTFkOWFjM2YyN2YiLCJ1c2VySWQiOiI2OTQ3MTM2MzIifQ==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D727D134D6BD47889281D149C69AB703_12</vt:lpwstr>
  </property>
</Properties>
</file>